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0"/>
        <w:gridCol w:w="708"/>
        <w:gridCol w:w="568"/>
        <w:gridCol w:w="708"/>
        <w:gridCol w:w="565"/>
        <w:gridCol w:w="708"/>
        <w:gridCol w:w="708"/>
        <w:gridCol w:w="568"/>
        <w:gridCol w:w="565"/>
        <w:gridCol w:w="692"/>
        <w:gridCol w:w="673"/>
        <w:gridCol w:w="7818"/>
      </w:tblGrid>
      <w:tr w:rsidR="00A75E9D" w:rsidRPr="00FC4B37" w:rsidTr="000D2B86">
        <w:trPr>
          <w:trHeight w:val="983"/>
        </w:trPr>
        <w:tc>
          <w:tcPr>
            <w:tcW w:w="2537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2D4B9A" w:rsidRDefault="000D08D4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A162C2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A269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>ПОТІК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3" w:type="pct"/>
            <w:vMerge w:val="restart"/>
          </w:tcPr>
          <w:p w:rsidR="000D08D4" w:rsidRDefault="00CD76BD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D460C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31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933D0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r w:rsidR="002C06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A162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933D0" w:rsidP="00B933D0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A162C2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A162C2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1563A5" w:rsidRPr="001563A5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D2445A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ОХ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</w:tr>
            <w:tr w:rsidR="006F7B2B" w:rsidRPr="002D4B9A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Гігієна та екологія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6F7B2B" w:rsidRDefault="006F7B2B" w:rsidP="006F7B2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харчуваня</w:t>
                  </w:r>
                  <w:proofErr w:type="spellEnd"/>
                </w:p>
              </w:tc>
            </w:tr>
            <w:tr w:rsidR="006F7B2B" w:rsidRPr="002D4B9A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ситуацій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F7B2B" w:rsidRDefault="006F7B2B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6F7B2B" w:rsidRDefault="006F7B2B" w:rsidP="006F7B2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внутр.хвороб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ф-ту</w:t>
                  </w:r>
                  <w:proofErr w:type="spellEnd"/>
                </w:p>
                <w:p w:rsidR="006F7B2B" w:rsidRDefault="006F7B2B" w:rsidP="006F7B2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П.Запорожця 26</w:t>
                  </w:r>
                </w:p>
              </w:tc>
            </w:tr>
            <w:tr w:rsidR="00A162C2" w:rsidRPr="002D4B9A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62C2" w:rsidRPr="005C0E44" w:rsidRDefault="00A162C2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162C2" w:rsidRPr="00D20BBD" w:rsidRDefault="00A162C2" w:rsidP="00D2445A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A162C2" w:rsidRPr="00D20BBD" w:rsidRDefault="00A162C2" w:rsidP="00D2445A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54962" w:rsidRPr="006F7B2B" w:rsidRDefault="000D08D4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 w:rsidRPr="006F7B2B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6F7B2B">
              <w:rPr>
                <w:b/>
                <w:bCs/>
                <w:sz w:val="16"/>
                <w:szCs w:val="16"/>
                <w:lang w:val="uk-UA"/>
              </w:rPr>
              <w:t xml:space="preserve"> З</w:t>
            </w:r>
            <w:r w:rsidR="00043C31" w:rsidRPr="006F7B2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54962" w:rsidRPr="006F7B2B">
              <w:rPr>
                <w:b/>
                <w:bCs/>
                <w:sz w:val="16"/>
                <w:szCs w:val="16"/>
                <w:lang w:val="uk-UA"/>
              </w:rPr>
              <w:t>МІКРОБІОЛОГІЇ, ВІРУСОЛОГІЇ ТА ІМУНОЛОГІЇ,</w:t>
            </w:r>
          </w:p>
          <w:p w:rsidR="000D08D4" w:rsidRPr="006F7B2B" w:rsidRDefault="00043C31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 xml:space="preserve">ФІЗІОЛОГІЇ, </w:t>
            </w:r>
            <w:r w:rsidR="00454962" w:rsidRPr="006F7B2B">
              <w:rPr>
                <w:b/>
                <w:bCs/>
                <w:sz w:val="16"/>
                <w:szCs w:val="16"/>
                <w:lang w:val="uk-UA"/>
              </w:rPr>
              <w:t xml:space="preserve">МЕДИЧНОЇ ІНФОРМАТИКИ </w:t>
            </w:r>
            <w:r w:rsidR="000D08D4" w:rsidRPr="006F7B2B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="000D08D4" w:rsidRPr="006F7B2B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  <w:r w:rsidR="00454962" w:rsidRPr="006F7B2B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</w:p>
          <w:p w:rsidR="000D08D4" w:rsidRPr="006F7B2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6F7B2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54962" w:rsidRPr="006F7B2B" w:rsidRDefault="00454962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F7E78" w:rsidRPr="006F7B2B" w:rsidRDefault="00AF7E78" w:rsidP="00AF7E78">
            <w:pPr>
              <w:pStyle w:val="a3"/>
              <w:numPr>
                <w:ilvl w:val="0"/>
                <w:numId w:val="2"/>
              </w:numPr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ЗАНЯТТЯ: З ГІГІЄНИ ТА ЕКОЛОГІЇ –  </w:t>
            </w:r>
            <w:r w:rsidRPr="006F7B2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2,5 академічні години </w:t>
            </w:r>
          </w:p>
          <w:p w:rsidR="00AF7E78" w:rsidRPr="006F7B2B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F7E78" w:rsidRPr="006F7B2B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>1пара-8.40-10.40; 2пара-11.00-13.00; 3пара-13.40-15.40; 4пара-16.10-18.10;</w:t>
            </w:r>
          </w:p>
          <w:p w:rsidR="000D08D4" w:rsidRPr="006F7B2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Pr="006F7B2B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6F7B2B">
              <w:rPr>
                <w:b/>
                <w:bCs/>
                <w:sz w:val="16"/>
                <w:szCs w:val="16"/>
                <w:lang w:val="uk-UA"/>
              </w:rPr>
              <w:t>ПРАКТИЧНI ЗАНЯТТЯ З ФІЛОСОФІЇ,</w:t>
            </w:r>
            <w:r w:rsidR="00454962" w:rsidRPr="006F7B2B">
              <w:rPr>
                <w:b/>
                <w:bCs/>
                <w:sz w:val="16"/>
                <w:szCs w:val="16"/>
                <w:lang w:val="uk-UA"/>
              </w:rPr>
              <w:t xml:space="preserve"> БІОЛОГІЧНА ТА БІООРГАНІЧНА ХІМІЯ</w:t>
            </w:r>
            <w:r w:rsidR="00AC4940" w:rsidRPr="006F7B2B">
              <w:rPr>
                <w:b/>
                <w:bCs/>
                <w:sz w:val="16"/>
                <w:szCs w:val="16"/>
                <w:lang w:val="uk-UA"/>
              </w:rPr>
              <w:t>, ІНОЗЕМНОЇ МОВИ (ЗА ПРОФЕСІЙНИМ СПРЯМУВАННЯМ)</w:t>
            </w:r>
            <w:r w:rsidR="00454962" w:rsidRPr="006F7B2B">
              <w:rPr>
                <w:b/>
                <w:bCs/>
                <w:sz w:val="16"/>
                <w:szCs w:val="16"/>
                <w:lang w:val="uk-UA"/>
              </w:rPr>
              <w:t>, ЗАГАЛЬНА ХІРУРГІЯ (З ОПЕРАТИВНОЮ ХІРУРГІЄЮ ТА ТОПОГРАФІЧНОЮ  АНАТОМІЄЮ),</w:t>
            </w:r>
            <w:r w:rsidR="00AC4940" w:rsidRPr="006F7B2B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="00AC4940" w:rsidRPr="006F7B2B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Pr="006F7B2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54962" w:rsidRDefault="00454962" w:rsidP="0045496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0D2B86">
        <w:trPr>
          <w:trHeight w:val="20"/>
        </w:trPr>
        <w:tc>
          <w:tcPr>
            <w:tcW w:w="502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3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0D2B86">
        <w:trPr>
          <w:trHeight w:val="522"/>
        </w:trPr>
        <w:tc>
          <w:tcPr>
            <w:tcW w:w="50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3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0D2B86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3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 w:rsidR="00A162C2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8E3380" w:rsidRPr="004E3976" w:rsidRDefault="00A162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63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0D2B8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7B2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14</w:t>
            </w:r>
          </w:p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МІН15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  <w:r w:rsidR="000B25C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14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ЗХ15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ФС14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="000B25C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15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МІН14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B25C2" w:rsidP="000B25C2">
            <w:pPr>
              <w:pStyle w:val="a3"/>
              <w:spacing w:line="204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МІН14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B25C2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25C2" w:rsidRPr="004E3976" w:rsidRDefault="000B25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  <w:p w:rsidR="000B25C2" w:rsidRPr="004E3976" w:rsidRDefault="000B25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5C2" w:rsidRPr="005D6BA9" w:rsidRDefault="000B25C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463" w:type="pct"/>
            <w:vMerge/>
          </w:tcPr>
          <w:p w:rsidR="000B25C2" w:rsidRDefault="000B25C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B25C2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B25C2" w:rsidRPr="004E3976" w:rsidRDefault="000B25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5C2" w:rsidRPr="005D6BA9" w:rsidRDefault="000B25C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МІН16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МІН17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МІН16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0B25C2">
            <w:pPr>
              <w:pStyle w:val="a3"/>
              <w:spacing w:line="204" w:lineRule="auto"/>
              <w:ind w:left="-138" w:right="-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МІН17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0B25C2" w:rsidRDefault="000B25C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B25C2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B25C2" w:rsidRPr="004E3976" w:rsidRDefault="000B25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5C2" w:rsidRPr="005D6BA9" w:rsidRDefault="000B25C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0B25C2" w:rsidRDefault="000B25C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B25C2" w:rsidTr="000D2B8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25C2" w:rsidRPr="004E3976" w:rsidRDefault="000B25C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5C2" w:rsidRPr="005D6BA9" w:rsidRDefault="000B25C2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5C2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0B25C2" w:rsidRDefault="000B25C2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18</w:t>
            </w:r>
          </w:p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B25C2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B25C2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2B86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B86" w:rsidRDefault="000D2B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20</w:t>
            </w:r>
          </w:p>
          <w:p w:rsidR="000D2B86" w:rsidRPr="004E3976" w:rsidRDefault="000D2B86" w:rsidP="00D2445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B86" w:rsidRPr="005D6BA9" w:rsidRDefault="000D2B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МІН21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МІН21</w:t>
            </w:r>
          </w:p>
        </w:tc>
        <w:tc>
          <w:tcPr>
            <w:tcW w:w="2463" w:type="pct"/>
            <w:vMerge/>
          </w:tcPr>
          <w:p w:rsidR="000D2B86" w:rsidRDefault="000D2B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2B86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D2B86" w:rsidRPr="004E3976" w:rsidRDefault="000D2B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B86" w:rsidRPr="005D6BA9" w:rsidRDefault="000D2B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0D2B86" w:rsidRDefault="000D2B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2B86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D2B86" w:rsidRPr="004E3976" w:rsidRDefault="000D2B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B86" w:rsidRPr="005D6BA9" w:rsidRDefault="000D2B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63" w:type="pct"/>
            <w:vMerge/>
          </w:tcPr>
          <w:p w:rsidR="000D2B86" w:rsidRDefault="000D2B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2B86" w:rsidTr="000D2B86">
        <w:trPr>
          <w:trHeight w:val="18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B86" w:rsidRPr="004E3976" w:rsidRDefault="000D2B86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86" w:rsidRPr="005D6BA9" w:rsidRDefault="000D2B86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МІН20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2B86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2B86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МІН20</w:t>
            </w:r>
          </w:p>
        </w:tc>
        <w:tc>
          <w:tcPr>
            <w:tcW w:w="2463" w:type="pct"/>
            <w:vMerge/>
          </w:tcPr>
          <w:p w:rsidR="000D2B86" w:rsidRDefault="000D2B86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7B2B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22</w:t>
            </w:r>
          </w:p>
          <w:p w:rsidR="006F7B2B" w:rsidRPr="00D2445A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6F7B2B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F7B2B" w:rsidTr="000D2B86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7B2B" w:rsidRPr="004E3976" w:rsidRDefault="006F7B2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B2B" w:rsidRPr="005D6BA9" w:rsidRDefault="006F7B2B" w:rsidP="00E26043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B2B" w:rsidRPr="007B7546" w:rsidRDefault="006F7B2B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D2B86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7B2B" w:rsidRPr="007B7546" w:rsidRDefault="000D2B86" w:rsidP="00FF6B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3" w:type="pct"/>
            <w:vMerge/>
          </w:tcPr>
          <w:p w:rsidR="006F7B2B" w:rsidRDefault="006F7B2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2D4B9A" w:rsidTr="000D2B86">
        <w:trPr>
          <w:trHeight w:val="2186"/>
        </w:trPr>
        <w:tc>
          <w:tcPr>
            <w:tcW w:w="2537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- ПМК, 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МЕДИЧНА ІНФОРМАТИКА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3.</w:t>
            </w:r>
            <w:r>
              <w:rPr>
                <w:b/>
                <w:bCs/>
                <w:sz w:val="16"/>
                <w:szCs w:val="16"/>
                <w:lang w:val="uk-UA"/>
              </w:rPr>
              <w:t>ГІ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ГІЄНА ТА ЕКОЛОГІЯ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4.</w:t>
            </w:r>
            <w:r>
              <w:rPr>
                <w:b/>
                <w:bCs/>
                <w:sz w:val="16"/>
                <w:szCs w:val="16"/>
                <w:lang w:val="uk-UA"/>
              </w:rPr>
              <w:t>МЕДИ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ЦИНА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НАДЗВИЧАЙНИХ СТАНІВ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454962" w:rsidRDefault="00454962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5. ІНОЗЕМНА МОВА (ЗА ПРОФЕСІЙНИМ СПРЯМУВАННЯМ)</w:t>
            </w:r>
          </w:p>
          <w:p w:rsidR="00454962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454962" w:rsidRPr="005D6BA9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6F7B2B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F7B2B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54962" w:rsidRPr="006F7B2B">
              <w:rPr>
                <w:b/>
                <w:bCs/>
                <w:sz w:val="16"/>
                <w:szCs w:val="16"/>
                <w:lang w:val="uk-UA"/>
              </w:rPr>
              <w:t xml:space="preserve"> ЗАГАЛЬНА ХІРУРГІЯ (З ОПЕРАТИВНОЮ ХІРУРГІЄЮ ТА ТОПОГРАФІЧНОЮ  АНАТОМІЄЮ),</w:t>
            </w:r>
          </w:p>
          <w:p w:rsidR="00454962" w:rsidRPr="006F7B2B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 xml:space="preserve">2.ФІЗІОЛОГІЯ, </w:t>
            </w:r>
          </w:p>
          <w:p w:rsidR="00454962" w:rsidRPr="006F7B2B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>3.БІОЛОГІЧНА ТА БІООРГАНІЧНА ХІМІЯ.</w:t>
            </w:r>
          </w:p>
          <w:p w:rsidR="00A75E9D" w:rsidRPr="006F7B2B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6F7B2B">
              <w:rPr>
                <w:b/>
                <w:bCs/>
                <w:sz w:val="16"/>
                <w:szCs w:val="16"/>
                <w:lang w:val="uk-UA"/>
              </w:rPr>
              <w:t>4. МІКРОБІОЛОГІЯ, ВІРУСОЛОГІЯ ТА ІМУНОЛОГІЯ.</w:t>
            </w:r>
          </w:p>
          <w:p w:rsidR="00A75E9D" w:rsidRPr="00454962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B1F64"/>
    <w:rsid w:val="000B25C2"/>
    <w:rsid w:val="000D08D4"/>
    <w:rsid w:val="000D2B86"/>
    <w:rsid w:val="000F50A6"/>
    <w:rsid w:val="00120DDC"/>
    <w:rsid w:val="00122346"/>
    <w:rsid w:val="001563A5"/>
    <w:rsid w:val="001746BE"/>
    <w:rsid w:val="001A2290"/>
    <w:rsid w:val="001D732F"/>
    <w:rsid w:val="002146DE"/>
    <w:rsid w:val="002211CA"/>
    <w:rsid w:val="00263AF5"/>
    <w:rsid w:val="002663C4"/>
    <w:rsid w:val="00277FC5"/>
    <w:rsid w:val="002C0669"/>
    <w:rsid w:val="002D4B9A"/>
    <w:rsid w:val="002F4E09"/>
    <w:rsid w:val="0037698C"/>
    <w:rsid w:val="00397A64"/>
    <w:rsid w:val="003C4B25"/>
    <w:rsid w:val="003E65C4"/>
    <w:rsid w:val="003F2E76"/>
    <w:rsid w:val="003F6266"/>
    <w:rsid w:val="00425857"/>
    <w:rsid w:val="00454962"/>
    <w:rsid w:val="00455FBE"/>
    <w:rsid w:val="004604AB"/>
    <w:rsid w:val="004768EC"/>
    <w:rsid w:val="004A4240"/>
    <w:rsid w:val="004A7B5A"/>
    <w:rsid w:val="004D476C"/>
    <w:rsid w:val="00523D47"/>
    <w:rsid w:val="005D6BA9"/>
    <w:rsid w:val="00615145"/>
    <w:rsid w:val="006846DC"/>
    <w:rsid w:val="006F391C"/>
    <w:rsid w:val="006F47E3"/>
    <w:rsid w:val="006F7B2B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3380"/>
    <w:rsid w:val="009334A3"/>
    <w:rsid w:val="009728CB"/>
    <w:rsid w:val="00992AD8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68CF"/>
    <w:rsid w:val="00B933D0"/>
    <w:rsid w:val="00BA201E"/>
    <w:rsid w:val="00C07F5E"/>
    <w:rsid w:val="00C955EC"/>
    <w:rsid w:val="00CD76BD"/>
    <w:rsid w:val="00D20BBD"/>
    <w:rsid w:val="00D2445A"/>
    <w:rsid w:val="00D37239"/>
    <w:rsid w:val="00D460C6"/>
    <w:rsid w:val="00D9591B"/>
    <w:rsid w:val="00DC42A1"/>
    <w:rsid w:val="00DD3908"/>
    <w:rsid w:val="00DF23BD"/>
    <w:rsid w:val="00EA35A7"/>
    <w:rsid w:val="00ED17B3"/>
    <w:rsid w:val="00F14BEF"/>
    <w:rsid w:val="00F407FF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cp:lastPrinted>2015-07-14T14:02:00Z</cp:lastPrinted>
  <dcterms:created xsi:type="dcterms:W3CDTF">2015-07-14T14:06:00Z</dcterms:created>
  <dcterms:modified xsi:type="dcterms:W3CDTF">2015-07-15T12:33:00Z</dcterms:modified>
</cp:coreProperties>
</file>