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44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44"/>
      </w:tblGrid>
      <w:tr w:rsidR="00A75E9D" w:rsidRPr="00FC4B37" w:rsidTr="00195373">
        <w:trPr>
          <w:trHeight w:val="983"/>
        </w:trPr>
        <w:tc>
          <w:tcPr>
            <w:tcW w:w="2529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4321D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4321D7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потік    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1" w:type="pct"/>
            <w:vMerge w:val="restart"/>
          </w:tcPr>
          <w:p w:rsidR="000D08D4" w:rsidRDefault="003F4173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3F4173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4321D7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24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8B4F61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334A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</w:t>
                  </w:r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</w:t>
                  </w:r>
                  <w:proofErr w:type="spellEnd"/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в екстремальних ситуаціях (МНС)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195373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1953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комунальної г</w:t>
                  </w:r>
                  <w:r w:rsidR="00195373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 w:rsidR="0019537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</w:p>
              </w:tc>
            </w:tr>
            <w:tr w:rsidR="000D08D4" w:rsidRPr="00992AD8" w:rsidTr="00FF6D1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1FDB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  <w:tr w:rsidR="000D08D4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ПРАКТИЧНI ЗАНЯТТЯ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ФІЛОСОФІЇ</w:t>
            </w:r>
            <w:r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094CC4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>КУРС ЗА ВИБОРОМ, ФІЗИЧНЕ ВИХОВАННЯ</w:t>
            </w:r>
            <w:r w:rsidR="00992AD8">
              <w:rPr>
                <w:b/>
                <w:bCs/>
                <w:sz w:val="16"/>
                <w:szCs w:val="16"/>
                <w:lang w:val="uk-UA"/>
              </w:rPr>
              <w:t>, ІНОЗЕМНОЇ МОВИ (ЗА ПРОФЕСІЙНИМ СПРЯМУВАННЯМ)</w:t>
            </w:r>
            <w:r w:rsidR="00094CC4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762226" w:rsidRDefault="00762226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762226" w:rsidRDefault="00762226" w:rsidP="0076222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762226" w:rsidRDefault="00762226" w:rsidP="00762226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762226" w:rsidRPr="00F52538" w:rsidRDefault="00762226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195373">
        <w:trPr>
          <w:trHeight w:val="20"/>
        </w:trPr>
        <w:tc>
          <w:tcPr>
            <w:tcW w:w="494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1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195373">
        <w:trPr>
          <w:trHeight w:val="522"/>
        </w:trPr>
        <w:tc>
          <w:tcPr>
            <w:tcW w:w="494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1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195373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1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E906C9" w:rsidRPr="004A4240" w:rsidTr="0019537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06C9" w:rsidRPr="004E3976" w:rsidRDefault="00E906C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E906C9" w:rsidRPr="004E3976" w:rsidRDefault="00E906C9" w:rsidP="00E906C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06C9" w:rsidRPr="005D6BA9" w:rsidRDefault="00E906C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906C9" w:rsidRPr="007B7546" w:rsidRDefault="00E906C9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71" w:type="pct"/>
            <w:vMerge/>
          </w:tcPr>
          <w:p w:rsidR="00E906C9" w:rsidRDefault="00E906C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E906C9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E906C9" w:rsidRPr="004A4240" w:rsidRDefault="00E906C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6C9" w:rsidRPr="005D6BA9" w:rsidRDefault="00E906C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E906C9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E906C9" w:rsidRPr="007B7546" w:rsidRDefault="00E906C9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E906C9" w:rsidRPr="007B7546" w:rsidRDefault="008B4F6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71" w:type="pct"/>
            <w:vMerge/>
          </w:tcPr>
          <w:p w:rsidR="00E906C9" w:rsidRDefault="00E906C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4321D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B4F6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19537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906C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3074" w:rsidRPr="004E3976" w:rsidRDefault="00E906C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14</w:t>
            </w:r>
          </w:p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 w:rsidR="00E906C9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8B4F6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83074" w:rsidRPr="007B7546" w:rsidRDefault="00AF368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60DA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60DA" w:rsidRPr="004E3976" w:rsidRDefault="000160D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60DA" w:rsidRPr="005D6BA9" w:rsidRDefault="000160D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0160DA" w:rsidRDefault="000160D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60DA" w:rsidTr="0019537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60DA" w:rsidRPr="004E3976" w:rsidRDefault="000160D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0DA" w:rsidRPr="005D6BA9" w:rsidRDefault="000160D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0160DA" w:rsidRDefault="000160D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3074" w:rsidRPr="004E3976" w:rsidRDefault="00E906C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  <w:p w:rsidR="00783074" w:rsidRPr="004E3976" w:rsidRDefault="00783074" w:rsidP="00E906C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  <w:r w:rsidR="00E906C9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74" w:rsidRPr="007B7546" w:rsidRDefault="008B4F6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783074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60DA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160DA" w:rsidRPr="004E3976" w:rsidRDefault="000160D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60DA" w:rsidRPr="005D6BA9" w:rsidRDefault="000160D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160DA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160DA" w:rsidRPr="007B7546" w:rsidRDefault="008B4F6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0160DA" w:rsidRDefault="000160D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160DA" w:rsidTr="0019537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160DA" w:rsidRPr="004E3976" w:rsidRDefault="000160D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60DA" w:rsidRPr="005D6BA9" w:rsidRDefault="000160D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160DA" w:rsidRPr="007B7546" w:rsidRDefault="000160DA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0160DA" w:rsidRDefault="000160D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18</w:t>
            </w:r>
          </w:p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8B4F6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</w:t>
            </w:r>
            <w:r w:rsidR="008B4F61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8B4F61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95373" w:rsidRDefault="00195373" w:rsidP="004321D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20</w:t>
            </w:r>
          </w:p>
          <w:p w:rsidR="00195373" w:rsidRPr="004E3976" w:rsidRDefault="00195373" w:rsidP="00E906C9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95373" w:rsidRPr="007B7546" w:rsidRDefault="008B4F61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195373" w:rsidTr="00195373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95373" w:rsidRPr="004E3976" w:rsidRDefault="00195373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373" w:rsidRPr="005D6BA9" w:rsidRDefault="00195373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195373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5373" w:rsidRPr="007B7546" w:rsidRDefault="00A21762" w:rsidP="00501B23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195373" w:rsidRDefault="00195373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783074" w:rsidRDefault="00783074" w:rsidP="004321D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  <w:r w:rsidR="00E906C9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783074" w:rsidRPr="00FF6D13" w:rsidRDefault="00783074" w:rsidP="004321D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3074" w:rsidRPr="007B7546" w:rsidRDefault="00406506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83074" w:rsidRPr="007B7546" w:rsidRDefault="00E906C9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783074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83074" w:rsidRPr="007B7546" w:rsidRDefault="00406506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195373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783074" w:rsidTr="00195373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3074" w:rsidRPr="004E3976" w:rsidRDefault="007830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3074" w:rsidRPr="005D6BA9" w:rsidRDefault="0078307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783074" w:rsidRPr="007B7546" w:rsidRDefault="00A21762" w:rsidP="00044F5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1" w:type="pct"/>
            <w:vMerge/>
          </w:tcPr>
          <w:p w:rsidR="00783074" w:rsidRDefault="007830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8B4F61" w:rsidTr="00195373">
        <w:trPr>
          <w:trHeight w:val="2186"/>
        </w:trPr>
        <w:tc>
          <w:tcPr>
            <w:tcW w:w="2529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E906C9" w:rsidRDefault="00E906C9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5D6BA9" w:rsidRDefault="00A75E9D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75E9D" w:rsidRPr="005D6BA9" w:rsidRDefault="00A75E9D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КУРС ЗА ВИБОРОМ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1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160DA"/>
    <w:rsid w:val="00031FDB"/>
    <w:rsid w:val="00043C31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95373"/>
    <w:rsid w:val="001A2290"/>
    <w:rsid w:val="001D732F"/>
    <w:rsid w:val="002211CA"/>
    <w:rsid w:val="00263AF5"/>
    <w:rsid w:val="002663C4"/>
    <w:rsid w:val="00277FC5"/>
    <w:rsid w:val="002C0669"/>
    <w:rsid w:val="002F4E09"/>
    <w:rsid w:val="00397A64"/>
    <w:rsid w:val="003E65C4"/>
    <w:rsid w:val="003F4173"/>
    <w:rsid w:val="003F6266"/>
    <w:rsid w:val="00406506"/>
    <w:rsid w:val="004321D7"/>
    <w:rsid w:val="00455FBE"/>
    <w:rsid w:val="004604AB"/>
    <w:rsid w:val="004768EC"/>
    <w:rsid w:val="004A4240"/>
    <w:rsid w:val="00523D47"/>
    <w:rsid w:val="005D6BA9"/>
    <w:rsid w:val="00615145"/>
    <w:rsid w:val="006F391C"/>
    <w:rsid w:val="00743B3C"/>
    <w:rsid w:val="00761696"/>
    <w:rsid w:val="00762226"/>
    <w:rsid w:val="00783074"/>
    <w:rsid w:val="00787A2D"/>
    <w:rsid w:val="007B7546"/>
    <w:rsid w:val="007D4069"/>
    <w:rsid w:val="00860198"/>
    <w:rsid w:val="0086585D"/>
    <w:rsid w:val="00875057"/>
    <w:rsid w:val="008A3CAA"/>
    <w:rsid w:val="008B4F61"/>
    <w:rsid w:val="008E3380"/>
    <w:rsid w:val="009334A3"/>
    <w:rsid w:val="009728CB"/>
    <w:rsid w:val="00992AD8"/>
    <w:rsid w:val="009C46BD"/>
    <w:rsid w:val="009D0E55"/>
    <w:rsid w:val="00A05A32"/>
    <w:rsid w:val="00A21762"/>
    <w:rsid w:val="00A5016E"/>
    <w:rsid w:val="00A75E9D"/>
    <w:rsid w:val="00AA1154"/>
    <w:rsid w:val="00AE1BEC"/>
    <w:rsid w:val="00AF3681"/>
    <w:rsid w:val="00B03610"/>
    <w:rsid w:val="00B25A46"/>
    <w:rsid w:val="00B26714"/>
    <w:rsid w:val="00B6002A"/>
    <w:rsid w:val="00B668CF"/>
    <w:rsid w:val="00C07F5E"/>
    <w:rsid w:val="00C857CC"/>
    <w:rsid w:val="00C955EC"/>
    <w:rsid w:val="00CF4856"/>
    <w:rsid w:val="00D1024B"/>
    <w:rsid w:val="00D9591B"/>
    <w:rsid w:val="00DC42A1"/>
    <w:rsid w:val="00DF23BD"/>
    <w:rsid w:val="00E906C9"/>
    <w:rsid w:val="00F407FF"/>
    <w:rsid w:val="00F5685A"/>
    <w:rsid w:val="00FD69CF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F292-75DC-4C04-9E4C-BF762C5F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2015-06-25T15:22:00Z</cp:lastPrinted>
  <dcterms:created xsi:type="dcterms:W3CDTF">2015-08-28T14:39:00Z</dcterms:created>
  <dcterms:modified xsi:type="dcterms:W3CDTF">2015-08-28T14:39:00Z</dcterms:modified>
</cp:coreProperties>
</file>