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12"/>
        <w:gridCol w:w="709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75"/>
      </w:tblGrid>
      <w:tr w:rsidR="000D08D4" w:rsidRPr="00E637A9" w:rsidTr="00196995">
        <w:trPr>
          <w:trHeight w:val="983"/>
        </w:trPr>
        <w:tc>
          <w:tcPr>
            <w:tcW w:w="2519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B35CA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ФАРМАЦЕВТИЧНОГО </w:t>
            </w:r>
            <w:r w:rsidRPr="004E3976">
              <w:rPr>
                <w:b/>
                <w:bCs/>
                <w:sz w:val="16"/>
                <w:szCs w:val="16"/>
              </w:rPr>
              <w:t>Ф</w:t>
            </w:r>
            <w:r w:rsidR="000D08D4" w:rsidRPr="004E3976">
              <w:rPr>
                <w:b/>
                <w:bCs/>
                <w:sz w:val="16"/>
                <w:szCs w:val="16"/>
              </w:rPr>
              <w:t>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1660F9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Іноземні</w:t>
            </w:r>
            <w:r w:rsidR="00B35CA5">
              <w:rPr>
                <w:b/>
                <w:bCs/>
                <w:sz w:val="16"/>
                <w:szCs w:val="16"/>
                <w:lang w:val="uk-UA"/>
              </w:rPr>
              <w:t xml:space="preserve"> студенти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81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  <w:r w:rsidR="005615C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7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RPr="00E637A9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E46659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660F9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D87A68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AD13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1660F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46659" w:rsidRDefault="00E46659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615C4" w:rsidRDefault="00E46659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Історія </w:t>
                  </w:r>
                  <w:r w:rsidR="00C5152E"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медицини та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F36E3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4665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615C4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Етика і </w:t>
                  </w:r>
                  <w:proofErr w:type="spellStart"/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деонтологя</w:t>
                  </w:r>
                  <w:proofErr w:type="spellEnd"/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615C4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Неорганічна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1660F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1660F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1660F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1660F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615C4" w:rsidRDefault="00C5152E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E46659"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іологія</w:t>
                  </w: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з основами генетики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C515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615C4" w:rsidRDefault="00C5152E" w:rsidP="00C5152E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E46659"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іологічна фізика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D87A6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E637A9" w:rsidTr="00E46659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615C4" w:rsidRDefault="00C5152E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615C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Вища математика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E637A9" w:rsidTr="00E46659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ОЕ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екології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C5152E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317E53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E46659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17E53" w:rsidRPr="005C0E44" w:rsidRDefault="00317E53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C5152E" w:rsidRPr="00E637A9" w:rsidTr="00E46659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 ПМК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Підготовка до ПМК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C5152E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Default="00B35CA5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5152E" w:rsidRPr="005C0E44" w:rsidRDefault="00C5152E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5615C4" w:rsidRDefault="005615C4" w:rsidP="005615C4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- ПРАКТИЧНI ЗАНЯТТЯ: З РОСІЙСЬКОЇ МОВИ, НЕОРГАНІЧНОЇ ХІМІЇ, –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5615C4" w:rsidRDefault="005615C4" w:rsidP="005615C4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5615C4" w:rsidRDefault="005615C4" w:rsidP="005615C4">
            <w:pPr>
              <w:pStyle w:val="a3"/>
              <w:tabs>
                <w:tab w:val="left" w:pos="2385"/>
              </w:tabs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ab/>
            </w:r>
          </w:p>
          <w:p w:rsidR="005615C4" w:rsidRDefault="005615C4" w:rsidP="005615C4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- ПРАКТИЧНI ЗАНЯТТЯ: ФІЗИЧНЕ ВИХОВАННЯ, ІНОЗЕМНА МОВА (ЗА ПРОФЕСІЙНИМ СПРЯМУВАННЯМ, МЕДИЧНОЇ БІОЛОГІЇ, ЛАТИНСЬКОЇ МОВИ</w:t>
            </w:r>
            <w:r w:rsidR="00125E0C">
              <w:rPr>
                <w:b/>
                <w:bCs/>
                <w:w w:val="90"/>
                <w:sz w:val="16"/>
                <w:szCs w:val="16"/>
                <w:lang w:val="uk-UA"/>
              </w:rPr>
              <w:t>, ІСТОРІЯ МЕДИЦИНИ ТА ФАРМАЦІЇ, ЕТИКА І ДЕОНТОЛОГІЯ, ОСНОВИ ЕКОЛОГІЇ, ВИЩА МАТЕМАТИКА,БІОЛОГІЧНВА ФІЗИКА</w:t>
            </w:r>
            <w:r>
              <w:rPr>
                <w:b/>
                <w:bCs/>
                <w:w w:val="90"/>
                <w:sz w:val="16"/>
                <w:szCs w:val="16"/>
                <w:lang w:val="uk-UA"/>
              </w:rPr>
              <w:t xml:space="preserve"> - </w:t>
            </w:r>
            <w:r>
              <w:rPr>
                <w:b/>
                <w:bCs/>
                <w:w w:val="90"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5615C4" w:rsidRDefault="005615C4" w:rsidP="005615C4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</w:p>
          <w:p w:rsidR="005615C4" w:rsidRDefault="005615C4" w:rsidP="005615C4">
            <w:pPr>
              <w:pStyle w:val="a3"/>
              <w:spacing w:line="204" w:lineRule="auto"/>
              <w:rPr>
                <w:b/>
                <w:bCs/>
                <w:w w:val="90"/>
                <w:sz w:val="16"/>
                <w:szCs w:val="16"/>
                <w:lang w:val="uk-UA"/>
              </w:rPr>
            </w:pPr>
            <w:r>
              <w:rPr>
                <w:b/>
                <w:bCs/>
                <w:w w:val="90"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5615C4" w:rsidP="005615C4">
            <w:pPr>
              <w:pStyle w:val="a3"/>
              <w:spacing w:line="204" w:lineRule="auto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Клименко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2356214                  Навчально-методичний відділ</w:t>
            </w:r>
          </w:p>
        </w:tc>
      </w:tr>
      <w:tr w:rsidR="008518B5" w:rsidRPr="00E637A9" w:rsidTr="00196995">
        <w:trPr>
          <w:trHeight w:val="20"/>
        </w:trPr>
        <w:tc>
          <w:tcPr>
            <w:tcW w:w="484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81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196995">
        <w:trPr>
          <w:trHeight w:val="522"/>
        </w:trPr>
        <w:tc>
          <w:tcPr>
            <w:tcW w:w="484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81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196995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81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19699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757023" w:rsidRDefault="00757023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10 11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20A8C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2B4D27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615C4" w:rsidRDefault="005615C4" w:rsidP="00410D09">
            <w:pPr>
              <w:pStyle w:val="a3"/>
              <w:spacing w:line="204" w:lineRule="auto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81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19699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ОЕ 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20A8C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ІМФ/</w:t>
            </w:r>
            <w:r w:rsidR="00757023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720A8C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720A8C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615C4" w:rsidRDefault="00720A8C" w:rsidP="00410D09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720A8C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ЕД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РМ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720A8C" w:rsidP="00D87A68">
            <w:pPr>
              <w:pStyle w:val="a3"/>
              <w:spacing w:line="204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81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19699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5615C4" w:rsidRDefault="005615C4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ОЕ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8A5E5D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5615C4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 Л</w:t>
            </w:r>
          </w:p>
        </w:tc>
        <w:tc>
          <w:tcPr>
            <w:tcW w:w="2481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19699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77FC5">
            <w:pPr>
              <w:pStyle w:val="a3"/>
              <w:spacing w:line="204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757023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ВМ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6E4828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5615C4" w:rsidRDefault="006E4828" w:rsidP="00410D09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D87A68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1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196995">
        <w:trPr>
          <w:trHeight w:val="3901"/>
        </w:trPr>
        <w:tc>
          <w:tcPr>
            <w:tcW w:w="2519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5615C4" w:rsidRDefault="00277FC5" w:rsidP="005615C4">
            <w:pPr>
              <w:pStyle w:val="a3"/>
              <w:spacing w:line="240" w:lineRule="atLeast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5615C4">
              <w:rPr>
                <w:bCs/>
                <w:sz w:val="16"/>
                <w:szCs w:val="16"/>
                <w:lang w:val="uk-UA"/>
              </w:rPr>
              <w:t xml:space="preserve">БІОЛОГІЯ З ОСНОВАМИ ГЕНЕТИКИ – </w:t>
            </w:r>
            <w:proofErr w:type="spellStart"/>
            <w:r w:rsidR="005615C4">
              <w:rPr>
                <w:bCs/>
                <w:sz w:val="16"/>
                <w:szCs w:val="16"/>
                <w:lang w:val="uk-UA"/>
              </w:rPr>
              <w:t>пмк</w:t>
            </w:r>
            <w:proofErr w:type="spellEnd"/>
            <w:r w:rsidR="005615C4">
              <w:rPr>
                <w:bCs/>
                <w:sz w:val="16"/>
                <w:szCs w:val="16"/>
                <w:lang w:val="uk-UA"/>
              </w:rPr>
              <w:t xml:space="preserve">, 2. ВИЩА МАТЕМАТИКА – </w:t>
            </w:r>
            <w:proofErr w:type="spellStart"/>
            <w:r w:rsidR="005615C4">
              <w:rPr>
                <w:bCs/>
                <w:sz w:val="16"/>
                <w:szCs w:val="16"/>
                <w:lang w:val="uk-UA"/>
              </w:rPr>
              <w:t>пмк</w:t>
            </w:r>
            <w:proofErr w:type="spellEnd"/>
            <w:r w:rsidR="005615C4">
              <w:rPr>
                <w:bCs/>
                <w:sz w:val="16"/>
                <w:szCs w:val="16"/>
                <w:lang w:val="uk-UA"/>
              </w:rPr>
              <w:t>, 3. ІСТОРІЯ  МЕДИЦИНИ ТА ФАРМАЦІЇ – залік, 4. ЕТИКА І ДЕОНТОЛОГЯ У ФАРМАЦІЇ – залік, 5. КУРС ЗА ВИБОРОМ - залік</w:t>
            </w:r>
          </w:p>
          <w:p w:rsidR="00A73446" w:rsidRPr="00E83746" w:rsidRDefault="00A73446" w:rsidP="005615C4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E83746" w:rsidRDefault="00E837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81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8B5"/>
    <w:rsid w:val="0005195D"/>
    <w:rsid w:val="00056004"/>
    <w:rsid w:val="00063196"/>
    <w:rsid w:val="0007264C"/>
    <w:rsid w:val="00094CC4"/>
    <w:rsid w:val="000B0063"/>
    <w:rsid w:val="000D08D4"/>
    <w:rsid w:val="000D18D0"/>
    <w:rsid w:val="00120DDC"/>
    <w:rsid w:val="00122346"/>
    <w:rsid w:val="001245B4"/>
    <w:rsid w:val="00125E0C"/>
    <w:rsid w:val="001660F9"/>
    <w:rsid w:val="00196995"/>
    <w:rsid w:val="001A2290"/>
    <w:rsid w:val="001D732F"/>
    <w:rsid w:val="00263AF5"/>
    <w:rsid w:val="002663C4"/>
    <w:rsid w:val="00277FC5"/>
    <w:rsid w:val="002B07D5"/>
    <w:rsid w:val="002B4D27"/>
    <w:rsid w:val="002C0669"/>
    <w:rsid w:val="002F4E09"/>
    <w:rsid w:val="00313D41"/>
    <w:rsid w:val="00317E53"/>
    <w:rsid w:val="00397A64"/>
    <w:rsid w:val="003B2E2A"/>
    <w:rsid w:val="003B5077"/>
    <w:rsid w:val="003C0D74"/>
    <w:rsid w:val="003E65C4"/>
    <w:rsid w:val="003F6266"/>
    <w:rsid w:val="00410D09"/>
    <w:rsid w:val="00455FBE"/>
    <w:rsid w:val="004604AB"/>
    <w:rsid w:val="004768EC"/>
    <w:rsid w:val="004A4240"/>
    <w:rsid w:val="004D74D6"/>
    <w:rsid w:val="00523D47"/>
    <w:rsid w:val="005615C4"/>
    <w:rsid w:val="005D6BA9"/>
    <w:rsid w:val="00654665"/>
    <w:rsid w:val="006560D6"/>
    <w:rsid w:val="00692DAE"/>
    <w:rsid w:val="006E4828"/>
    <w:rsid w:val="006F391C"/>
    <w:rsid w:val="00720A8C"/>
    <w:rsid w:val="00743B3C"/>
    <w:rsid w:val="00757023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A5E5D"/>
    <w:rsid w:val="008C61B4"/>
    <w:rsid w:val="008C7AB5"/>
    <w:rsid w:val="009334A3"/>
    <w:rsid w:val="00974D9A"/>
    <w:rsid w:val="00992AD8"/>
    <w:rsid w:val="009D0E55"/>
    <w:rsid w:val="00A5016E"/>
    <w:rsid w:val="00A73446"/>
    <w:rsid w:val="00AA1154"/>
    <w:rsid w:val="00AD135C"/>
    <w:rsid w:val="00B03610"/>
    <w:rsid w:val="00B25A46"/>
    <w:rsid w:val="00B349E0"/>
    <w:rsid w:val="00B35CA5"/>
    <w:rsid w:val="00B668CF"/>
    <w:rsid w:val="00B75186"/>
    <w:rsid w:val="00B82A11"/>
    <w:rsid w:val="00B86C4E"/>
    <w:rsid w:val="00BF7CC0"/>
    <w:rsid w:val="00C07F5E"/>
    <w:rsid w:val="00C128D1"/>
    <w:rsid w:val="00C5152E"/>
    <w:rsid w:val="00C955EC"/>
    <w:rsid w:val="00D73390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F36E31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A882-AB18-4049-BCE5-E4F979D5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2015-08-04T14:04:00Z</cp:lastPrinted>
  <dcterms:created xsi:type="dcterms:W3CDTF">2015-09-02T09:36:00Z</dcterms:created>
  <dcterms:modified xsi:type="dcterms:W3CDTF">2015-09-02T09:36:00Z</dcterms:modified>
</cp:coreProperties>
</file>